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A" w:rsidRDefault="00720EEB" w:rsidP="001D3D8A">
      <w:bookmarkStart w:id="0" w:name="_GoBack"/>
      <w:bookmarkEnd w:id="0"/>
      <w:r>
        <w:rPr>
          <w:noProof/>
        </w:rPr>
        <w:drawing>
          <wp:anchor distT="0" distB="0" distL="114300" distR="114300" simplePos="0" relativeHeight="251670528" behindDoc="1" locked="0" layoutInCell="1" allowOverlap="1" wp14:anchorId="2E129F7A" wp14:editId="1B7CC970">
            <wp:simplePos x="0" y="0"/>
            <wp:positionH relativeFrom="column">
              <wp:posOffset>-57150</wp:posOffset>
            </wp:positionH>
            <wp:positionV relativeFrom="paragraph">
              <wp:posOffset>-9525</wp:posOffset>
            </wp:positionV>
            <wp:extent cx="1537335" cy="901065"/>
            <wp:effectExtent l="0" t="0" r="5715" b="0"/>
            <wp:wrapNone/>
            <wp:docPr id="1" name="Picture 1" descr="HST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335" cy="901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755639BE" wp14:editId="07F23652">
                <wp:simplePos x="0" y="0"/>
                <wp:positionH relativeFrom="column">
                  <wp:posOffset>-88900</wp:posOffset>
                </wp:positionH>
                <wp:positionV relativeFrom="paragraph">
                  <wp:posOffset>795655</wp:posOffset>
                </wp:positionV>
                <wp:extent cx="240030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62.65pt;width:18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Ro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" filled="f" stroked="f">
                <v:textbo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v:textbox>
              </v:shape>
            </w:pict>
          </mc:Fallback>
        </mc:AlternateContent>
      </w:r>
      <w:r w:rsidR="001D3D8A">
        <w:t xml:space="preserve">        </w:t>
      </w:r>
    </w:p>
    <w:p w:rsidR="004B2F3C" w:rsidRDefault="008865AA"/>
    <w:p w:rsidR="001D3D8A" w:rsidRDefault="00852263">
      <w:r>
        <w:rPr>
          <w:noProof/>
          <w:sz w:val="20"/>
        </w:rPr>
        <mc:AlternateContent>
          <mc:Choice Requires="wps">
            <w:drawing>
              <wp:anchor distT="0" distB="0" distL="114300" distR="114300" simplePos="0" relativeHeight="251666432" behindDoc="0" locked="0" layoutInCell="1" allowOverlap="1" wp14:anchorId="20DA07D3" wp14:editId="676AE691">
                <wp:simplePos x="0" y="0"/>
                <wp:positionH relativeFrom="column">
                  <wp:posOffset>2438400</wp:posOffset>
                </wp:positionH>
                <wp:positionV relativeFrom="paragraph">
                  <wp:posOffset>104140</wp:posOffset>
                </wp:positionV>
                <wp:extent cx="44577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2pt;margin-top:8.2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Ir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tdXpO52A030HbmaAY+iyY6q7O1l81UjIdU3Fji2Vkn3NaAnZhfamf3F1&#10;xNEWZNt/kCWEoXsjHdBQqdaWDoqBAB269HjujE2lgENCJrNZAKYCbNcki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" filled="f" stroked="f">
                <v:textbo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v:textbox>
              </v:shape>
            </w:pict>
          </mc:Fallback>
        </mc:AlternateContent>
      </w:r>
    </w:p>
    <w:p w:rsidR="001D3D8A" w:rsidRDefault="001D3D8A"/>
    <w:p w:rsidR="00720EEB" w:rsidRDefault="00852263">
      <w:r>
        <w:rPr>
          <w:noProof/>
          <w:sz w:val="20"/>
        </w:rPr>
        <mc:AlternateContent>
          <mc:Choice Requires="wps">
            <w:drawing>
              <wp:anchor distT="0" distB="0" distL="114300" distR="114300" simplePos="0" relativeHeight="251669504" behindDoc="0" locked="0" layoutInCell="1" allowOverlap="1" wp14:anchorId="653C1F25" wp14:editId="4E83BFF5">
                <wp:simplePos x="0" y="0"/>
                <wp:positionH relativeFrom="column">
                  <wp:posOffset>5363210</wp:posOffset>
                </wp:positionH>
                <wp:positionV relativeFrom="paragraph">
                  <wp:posOffset>96520</wp:posOffset>
                </wp:positionV>
                <wp:extent cx="1532890" cy="685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2.3pt;margin-top:7.6pt;width:120.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Oq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" filled="f" stroked="f">
                <v:textbo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0E4A5762" wp14:editId="55070E7D">
                <wp:simplePos x="0" y="0"/>
                <wp:positionH relativeFrom="column">
                  <wp:posOffset>-19050</wp:posOffset>
                </wp:positionH>
                <wp:positionV relativeFrom="paragraph">
                  <wp:posOffset>99060</wp:posOffset>
                </wp:positionV>
                <wp:extent cx="6867525" cy="0"/>
                <wp:effectExtent l="0" t="1905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317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5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" strokecolor="#0f243e [1615]" strokeweight="2.5pt"/>
            </w:pict>
          </mc:Fallback>
        </mc:AlternateContent>
      </w:r>
    </w:p>
    <w:p w:rsidR="00720EEB" w:rsidRDefault="00720EEB"/>
    <w:p w:rsidR="00720EEB" w:rsidRDefault="00720EEB"/>
    <w:p w:rsidR="00720EEB" w:rsidRDefault="00720EEB"/>
    <w:p w:rsidR="0084009C" w:rsidRDefault="0084009C" w:rsidP="007B28D1">
      <w:pPr>
        <w:jc w:val="center"/>
        <w:rPr>
          <w:rFonts w:ascii="Garamond" w:hAnsi="Garamond"/>
          <w:b/>
          <w:sz w:val="28"/>
          <w:szCs w:val="28"/>
        </w:rPr>
      </w:pPr>
      <w:r>
        <w:rPr>
          <w:rFonts w:ascii="Garamond" w:hAnsi="Garamond"/>
          <w:b/>
          <w:sz w:val="28"/>
          <w:szCs w:val="28"/>
        </w:rPr>
        <w:t>MINUTES</w:t>
      </w:r>
    </w:p>
    <w:p w:rsidR="00345CC4" w:rsidRPr="007B28D1" w:rsidRDefault="007B28D1" w:rsidP="007B28D1">
      <w:pPr>
        <w:jc w:val="center"/>
        <w:rPr>
          <w:rFonts w:ascii="Garamond" w:hAnsi="Garamond"/>
          <w:b/>
          <w:sz w:val="28"/>
          <w:szCs w:val="28"/>
        </w:rPr>
      </w:pPr>
      <w:r w:rsidRPr="007B28D1">
        <w:rPr>
          <w:rFonts w:ascii="Garamond" w:hAnsi="Garamond"/>
          <w:b/>
          <w:sz w:val="28"/>
          <w:szCs w:val="28"/>
        </w:rPr>
        <w:t>Harry S Truman Coordinating Council</w:t>
      </w:r>
    </w:p>
    <w:p w:rsidR="0084009C" w:rsidRPr="0084009C" w:rsidRDefault="0084009C" w:rsidP="007B28D1">
      <w:pPr>
        <w:jc w:val="center"/>
        <w:rPr>
          <w:rFonts w:ascii="Garamond" w:hAnsi="Garamond"/>
          <w:b/>
        </w:rPr>
      </w:pPr>
      <w:r w:rsidRPr="0084009C">
        <w:rPr>
          <w:rFonts w:ascii="Garamond" w:hAnsi="Garamond"/>
          <w:b/>
        </w:rPr>
        <w:t>Membership Meeting</w:t>
      </w:r>
    </w:p>
    <w:p w:rsidR="007B28D1" w:rsidRPr="0084009C" w:rsidRDefault="0084009C" w:rsidP="007B28D1">
      <w:pPr>
        <w:jc w:val="center"/>
        <w:rPr>
          <w:rFonts w:ascii="Garamond" w:hAnsi="Garamond"/>
          <w:b/>
        </w:rPr>
      </w:pPr>
      <w:r w:rsidRPr="0084009C">
        <w:rPr>
          <w:rFonts w:ascii="Garamond" w:hAnsi="Garamond"/>
          <w:b/>
        </w:rPr>
        <w:t>April 22, 2015 11:30am</w:t>
      </w:r>
    </w:p>
    <w:p w:rsidR="0084009C" w:rsidRPr="0084009C" w:rsidRDefault="0084009C" w:rsidP="007B28D1">
      <w:pPr>
        <w:jc w:val="center"/>
        <w:rPr>
          <w:rFonts w:ascii="Garamond" w:hAnsi="Garamond"/>
          <w:b/>
          <w:sz w:val="22"/>
          <w:szCs w:val="22"/>
        </w:rPr>
      </w:pPr>
      <w:r w:rsidRPr="0084009C">
        <w:rPr>
          <w:rFonts w:ascii="Garamond" w:hAnsi="Garamond"/>
          <w:b/>
          <w:sz w:val="22"/>
          <w:szCs w:val="22"/>
        </w:rPr>
        <w:t xml:space="preserve">Parkwood Senior Apartments </w:t>
      </w:r>
    </w:p>
    <w:p w:rsidR="0084009C" w:rsidRPr="0084009C" w:rsidRDefault="0084009C" w:rsidP="007B28D1">
      <w:pPr>
        <w:jc w:val="center"/>
        <w:rPr>
          <w:rFonts w:ascii="Garamond" w:hAnsi="Garamond"/>
          <w:b/>
          <w:sz w:val="22"/>
          <w:szCs w:val="22"/>
        </w:rPr>
      </w:pPr>
      <w:r w:rsidRPr="0084009C">
        <w:rPr>
          <w:rFonts w:ascii="Garamond" w:hAnsi="Garamond"/>
          <w:b/>
          <w:sz w:val="22"/>
          <w:szCs w:val="22"/>
        </w:rPr>
        <w:t>1200 N. Range Line Rd., Joplin, MO</w:t>
      </w:r>
    </w:p>
    <w:p w:rsidR="007B28D1" w:rsidRPr="00734F04" w:rsidRDefault="007B28D1" w:rsidP="007B28D1">
      <w:pPr>
        <w:jc w:val="center"/>
        <w:rPr>
          <w:rFonts w:asciiTheme="minorHAnsi" w:hAnsiTheme="minorHAnsi"/>
          <w:sz w:val="16"/>
          <w:szCs w:val="16"/>
        </w:rPr>
      </w:pPr>
    </w:p>
    <w:tbl>
      <w:tblPr>
        <w:tblStyle w:val="TableGrid"/>
        <w:tblpPr w:leftFromText="180" w:rightFromText="180" w:vertAnchor="text" w:horzAnchor="page" w:tblpX="764" w:tblpY="20"/>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78"/>
      </w:tblGrid>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Call to Order:</w:t>
            </w:r>
          </w:p>
        </w:tc>
        <w:tc>
          <w:tcPr>
            <w:tcW w:w="8478" w:type="dxa"/>
          </w:tcPr>
          <w:p w:rsidR="007B28D1" w:rsidRPr="007B28D1" w:rsidRDefault="0084009C" w:rsidP="00734F04">
            <w:pPr>
              <w:spacing w:after="120"/>
              <w:rPr>
                <w:rFonts w:asciiTheme="minorHAnsi" w:hAnsiTheme="minorHAnsi"/>
              </w:rPr>
            </w:pPr>
            <w:r w:rsidRPr="0084009C">
              <w:rPr>
                <w:rFonts w:asciiTheme="minorHAnsi" w:hAnsiTheme="minorHAnsi"/>
              </w:rPr>
              <w:t xml:space="preserve">Jim </w:t>
            </w:r>
            <w:proofErr w:type="spellStart"/>
            <w:r w:rsidRPr="0084009C">
              <w:rPr>
                <w:rFonts w:asciiTheme="minorHAnsi" w:hAnsiTheme="minorHAnsi"/>
              </w:rPr>
              <w:t>Swatsenbarg</w:t>
            </w:r>
            <w:proofErr w:type="spellEnd"/>
            <w:r w:rsidRPr="0084009C">
              <w:rPr>
                <w:rFonts w:asciiTheme="minorHAnsi" w:hAnsiTheme="minorHAnsi"/>
              </w:rPr>
              <w:t>, Chairman, called the meeting to order at 11:49am</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Consent Agenda:</w:t>
            </w:r>
          </w:p>
        </w:tc>
        <w:tc>
          <w:tcPr>
            <w:tcW w:w="8478" w:type="dxa"/>
          </w:tcPr>
          <w:p w:rsidR="007B28D1" w:rsidRPr="007B28D1" w:rsidRDefault="0084009C" w:rsidP="00734F04">
            <w:pPr>
              <w:spacing w:after="120"/>
              <w:rPr>
                <w:rFonts w:asciiTheme="minorHAnsi" w:hAnsiTheme="minorHAnsi"/>
              </w:rPr>
            </w:pPr>
            <w:r w:rsidRPr="0084009C">
              <w:rPr>
                <w:rFonts w:asciiTheme="minorHAnsi" w:hAnsiTheme="minorHAnsi"/>
              </w:rPr>
              <w:t xml:space="preserve">Jim </w:t>
            </w:r>
            <w:proofErr w:type="spellStart"/>
            <w:r w:rsidRPr="0084009C">
              <w:rPr>
                <w:rFonts w:asciiTheme="minorHAnsi" w:hAnsiTheme="minorHAnsi"/>
              </w:rPr>
              <w:t>Swatsenbarg</w:t>
            </w:r>
            <w:proofErr w:type="spellEnd"/>
            <w:r w:rsidRPr="0084009C">
              <w:rPr>
                <w:rFonts w:asciiTheme="minorHAnsi" w:hAnsiTheme="minorHAnsi"/>
              </w:rPr>
              <w:t>, Chairman, asked if any changes were necessary to the consent agenda. There were no objections. The Consent Agenda stood as approved.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Financial Report:</w:t>
            </w:r>
          </w:p>
        </w:tc>
        <w:tc>
          <w:tcPr>
            <w:tcW w:w="8478" w:type="dxa"/>
          </w:tcPr>
          <w:p w:rsidR="007B28D1" w:rsidRPr="007B28D1" w:rsidRDefault="0084009C" w:rsidP="00734F04">
            <w:pPr>
              <w:spacing w:after="120"/>
              <w:rPr>
                <w:rFonts w:asciiTheme="minorHAnsi" w:hAnsiTheme="minorHAnsi"/>
              </w:rPr>
            </w:pPr>
            <w:r w:rsidRPr="0084009C">
              <w:rPr>
                <w:rFonts w:asciiTheme="minorHAnsi" w:hAnsiTheme="minorHAnsi"/>
              </w:rPr>
              <w:t xml:space="preserve">Linda </w:t>
            </w:r>
            <w:proofErr w:type="spellStart"/>
            <w:r w:rsidRPr="0084009C">
              <w:rPr>
                <w:rFonts w:asciiTheme="minorHAnsi" w:hAnsiTheme="minorHAnsi"/>
              </w:rPr>
              <w:t>Kyger</w:t>
            </w:r>
            <w:proofErr w:type="spellEnd"/>
            <w:r w:rsidRPr="0084009C">
              <w:rPr>
                <w:rFonts w:asciiTheme="minorHAnsi" w:hAnsiTheme="minorHAnsi"/>
              </w:rPr>
              <w:t>, Fiscal Officer, presented the March financial report. Linda noted that the HSTCC has $11,200 and the HSTCDC has $5,000.</w:t>
            </w:r>
          </w:p>
        </w:tc>
      </w:tr>
      <w:tr w:rsidR="007B28D1" w:rsidRPr="007B28D1" w:rsidTr="007B28D1">
        <w:tc>
          <w:tcPr>
            <w:tcW w:w="2448" w:type="dxa"/>
          </w:tcPr>
          <w:p w:rsidR="007B28D1" w:rsidRPr="007B28D1" w:rsidRDefault="0084009C" w:rsidP="00734F04">
            <w:pPr>
              <w:spacing w:after="120"/>
              <w:jc w:val="right"/>
              <w:rPr>
                <w:rFonts w:asciiTheme="minorHAnsi" w:hAnsiTheme="minorHAnsi"/>
                <w:b/>
              </w:rPr>
            </w:pPr>
            <w:r>
              <w:rPr>
                <w:rFonts w:asciiTheme="minorHAnsi" w:hAnsiTheme="minorHAnsi"/>
                <w:b/>
              </w:rPr>
              <w:t>Staff Announcements</w:t>
            </w:r>
            <w:r w:rsidR="007B28D1" w:rsidRPr="007B28D1">
              <w:rPr>
                <w:rFonts w:asciiTheme="minorHAnsi" w:hAnsiTheme="minorHAnsi"/>
                <w:b/>
              </w:rPr>
              <w:t>:</w:t>
            </w:r>
          </w:p>
        </w:tc>
        <w:tc>
          <w:tcPr>
            <w:tcW w:w="8478" w:type="dxa"/>
          </w:tcPr>
          <w:p w:rsidR="007B28D1" w:rsidRPr="007B28D1" w:rsidRDefault="0084009C" w:rsidP="00734F04">
            <w:pPr>
              <w:spacing w:after="120"/>
              <w:rPr>
                <w:rFonts w:asciiTheme="minorHAnsi" w:hAnsiTheme="minorHAnsi"/>
              </w:rPr>
            </w:pPr>
            <w:r w:rsidRPr="0084009C">
              <w:rPr>
                <w:rFonts w:asciiTheme="minorHAnsi" w:hAnsiTheme="minorHAnsi"/>
              </w:rPr>
              <w:t>Jason Ray, Deputy Director, informed the board that the TAC meeting letter had been sent out. He stated that the bill had been amended after the letter was sent to a one time two cent tax increase. Jason announced that the Missouri Livable Streets training will take place in Carthage on May 21.</w:t>
            </w:r>
          </w:p>
        </w:tc>
      </w:tr>
      <w:tr w:rsidR="007B28D1" w:rsidRPr="007B28D1" w:rsidTr="007B28D1">
        <w:tc>
          <w:tcPr>
            <w:tcW w:w="2448" w:type="dxa"/>
          </w:tcPr>
          <w:p w:rsidR="007B28D1" w:rsidRPr="007B28D1" w:rsidRDefault="0084009C" w:rsidP="00734F04">
            <w:pPr>
              <w:spacing w:after="120"/>
              <w:jc w:val="right"/>
              <w:rPr>
                <w:rFonts w:asciiTheme="minorHAnsi" w:hAnsiTheme="minorHAnsi"/>
                <w:b/>
              </w:rPr>
            </w:pPr>
            <w:r>
              <w:rPr>
                <w:rFonts w:asciiTheme="minorHAnsi" w:hAnsiTheme="minorHAnsi"/>
                <w:b/>
              </w:rPr>
              <w:t xml:space="preserve">Director’s Report </w:t>
            </w:r>
            <w:r w:rsidR="007B28D1" w:rsidRPr="007B28D1">
              <w:rPr>
                <w:rFonts w:asciiTheme="minorHAnsi" w:hAnsiTheme="minorHAnsi"/>
                <w:b/>
              </w:rPr>
              <w:t>:</w:t>
            </w:r>
          </w:p>
        </w:tc>
        <w:tc>
          <w:tcPr>
            <w:tcW w:w="8478" w:type="dxa"/>
          </w:tcPr>
          <w:p w:rsidR="001F772E" w:rsidRDefault="0084009C" w:rsidP="0084009C">
            <w:pPr>
              <w:spacing w:after="120"/>
              <w:rPr>
                <w:rFonts w:asciiTheme="minorHAnsi" w:hAnsiTheme="minorHAnsi"/>
              </w:rPr>
            </w:pPr>
            <w:r w:rsidRPr="0084009C">
              <w:rPr>
                <w:rFonts w:asciiTheme="minorHAnsi" w:hAnsiTheme="minorHAnsi"/>
              </w:rPr>
              <w:t xml:space="preserve">Jill Cornett, Executive Director, </w:t>
            </w:r>
            <w:r w:rsidR="001F772E">
              <w:rPr>
                <w:rFonts w:asciiTheme="minorHAnsi" w:hAnsiTheme="minorHAnsi"/>
              </w:rPr>
              <w:t xml:space="preserve">announced that Jason Ray has submitted his resignation. </w:t>
            </w:r>
          </w:p>
          <w:p w:rsidR="0084009C" w:rsidRPr="0084009C" w:rsidRDefault="001F772E" w:rsidP="0084009C">
            <w:pPr>
              <w:spacing w:after="120"/>
              <w:rPr>
                <w:rFonts w:asciiTheme="minorHAnsi" w:hAnsiTheme="minorHAnsi"/>
              </w:rPr>
            </w:pPr>
            <w:r>
              <w:rPr>
                <w:rFonts w:asciiTheme="minorHAnsi" w:hAnsiTheme="minorHAnsi"/>
              </w:rPr>
              <w:t xml:space="preserve">Jill then </w:t>
            </w:r>
            <w:r w:rsidR="0084009C" w:rsidRPr="0084009C">
              <w:rPr>
                <w:rFonts w:asciiTheme="minorHAnsi" w:hAnsiTheme="minorHAnsi"/>
              </w:rPr>
              <w:t>stated that the Spring River Watershed draft was on the HSTCC website. She informed the board that comments can be sent to her via e-mail from the website and that the deadline for comments has been moved to May 10th.</w:t>
            </w:r>
          </w:p>
          <w:p w:rsidR="0084009C" w:rsidRPr="0084009C" w:rsidRDefault="0084009C" w:rsidP="0084009C">
            <w:pPr>
              <w:spacing w:after="120"/>
              <w:rPr>
                <w:rFonts w:asciiTheme="minorHAnsi" w:hAnsiTheme="minorHAnsi"/>
              </w:rPr>
            </w:pPr>
            <w:r w:rsidRPr="0084009C">
              <w:rPr>
                <w:rFonts w:asciiTheme="minorHAnsi" w:hAnsiTheme="minorHAnsi"/>
              </w:rPr>
              <w:t xml:space="preserve">Jill informed the board that the HSTCC board members are the same board members for HSTCDC, such as the Chairman and the Vice </w:t>
            </w:r>
            <w:r w:rsidR="001F772E">
              <w:rPr>
                <w:rFonts w:asciiTheme="minorHAnsi" w:hAnsiTheme="minorHAnsi"/>
              </w:rPr>
              <w:t>Chairman</w:t>
            </w:r>
            <w:r w:rsidRPr="0084009C">
              <w:rPr>
                <w:rFonts w:asciiTheme="minorHAnsi" w:hAnsiTheme="minorHAnsi"/>
              </w:rPr>
              <w:t xml:space="preserve">. In order to meet HUD requirements the boards need to be separate with different chair members and staff. Jill recommended looking at funds for the next fiscal year before fully separating. </w:t>
            </w:r>
          </w:p>
          <w:p w:rsidR="0084009C" w:rsidRPr="0084009C" w:rsidRDefault="0084009C" w:rsidP="0084009C">
            <w:pPr>
              <w:spacing w:after="120"/>
              <w:rPr>
                <w:rFonts w:asciiTheme="minorHAnsi" w:hAnsiTheme="minorHAnsi"/>
              </w:rPr>
            </w:pPr>
            <w:r w:rsidRPr="0084009C">
              <w:rPr>
                <w:rFonts w:asciiTheme="minorHAnsi" w:hAnsiTheme="minorHAnsi"/>
              </w:rPr>
              <w:t xml:space="preserve">Jill announced that a Missouri LEAF handout was available regarding meetings in the four counties in the next four months. She stated that the Missouri Department of Conservation was going for a more formal process with this program. </w:t>
            </w:r>
          </w:p>
          <w:p w:rsidR="0084009C" w:rsidRPr="0084009C" w:rsidRDefault="0084009C" w:rsidP="0084009C">
            <w:pPr>
              <w:spacing w:after="120"/>
              <w:rPr>
                <w:rFonts w:asciiTheme="minorHAnsi" w:hAnsiTheme="minorHAnsi"/>
              </w:rPr>
            </w:pPr>
            <w:r w:rsidRPr="0084009C">
              <w:rPr>
                <w:rFonts w:asciiTheme="minorHAnsi" w:hAnsiTheme="minorHAnsi"/>
              </w:rPr>
              <w:t xml:space="preserve">Jill then announced that CJ 2 was near completion and would let Bryan West, Staff, explain further. </w:t>
            </w:r>
          </w:p>
          <w:p w:rsidR="0084009C" w:rsidRPr="0084009C" w:rsidRDefault="0084009C" w:rsidP="0084009C">
            <w:pPr>
              <w:spacing w:after="120"/>
              <w:rPr>
                <w:rFonts w:asciiTheme="minorHAnsi" w:hAnsiTheme="minorHAnsi"/>
              </w:rPr>
            </w:pPr>
            <w:r w:rsidRPr="0084009C">
              <w:rPr>
                <w:rFonts w:asciiTheme="minorHAnsi" w:hAnsiTheme="minorHAnsi"/>
              </w:rPr>
              <w:t>Bryan West stated that there are 12 units total three of which are duplexes. All of the duplexes are filled and all of the single family units are almost all leased up. Bryan said that the project should be completed soon and the remaining 4 should be leased within the next 4-5 weeks. He then informed th</w:t>
            </w:r>
            <w:r w:rsidR="001F772E">
              <w:rPr>
                <w:rFonts w:asciiTheme="minorHAnsi" w:hAnsiTheme="minorHAnsi"/>
              </w:rPr>
              <w:t>e</w:t>
            </w:r>
            <w:r w:rsidRPr="0084009C">
              <w:rPr>
                <w:rFonts w:asciiTheme="minorHAnsi" w:hAnsiTheme="minorHAnsi"/>
              </w:rPr>
              <w:t xml:space="preserve"> board that once CJ 2 is completed there will be a total of 51 units with 45 of them being occupied. Bryan also mentioned that he is working on a way to collect rent more efficiently. </w:t>
            </w:r>
          </w:p>
          <w:p w:rsidR="0084009C" w:rsidRPr="0084009C" w:rsidRDefault="0084009C" w:rsidP="0084009C">
            <w:pPr>
              <w:spacing w:after="120"/>
              <w:rPr>
                <w:rFonts w:asciiTheme="minorHAnsi" w:hAnsiTheme="minorHAnsi"/>
              </w:rPr>
            </w:pPr>
            <w:r w:rsidRPr="0084009C">
              <w:rPr>
                <w:rFonts w:asciiTheme="minorHAnsi" w:hAnsiTheme="minorHAnsi"/>
              </w:rPr>
              <w:t xml:space="preserve">Bryan announced that they were close to signing the loan for Patriot Park. He stated </w:t>
            </w:r>
            <w:r w:rsidRPr="0084009C">
              <w:rPr>
                <w:rFonts w:asciiTheme="minorHAnsi" w:hAnsiTheme="minorHAnsi"/>
              </w:rPr>
              <w:lastRenderedPageBreak/>
              <w:t xml:space="preserve">that constructed should start shortly but there was no ground breaking scheduled yet. </w:t>
            </w:r>
          </w:p>
          <w:p w:rsidR="007B28D1" w:rsidRPr="007B28D1" w:rsidRDefault="0084009C" w:rsidP="0084009C">
            <w:pPr>
              <w:spacing w:after="120"/>
              <w:rPr>
                <w:rFonts w:asciiTheme="minorHAnsi" w:hAnsiTheme="minorHAnsi"/>
              </w:rPr>
            </w:pPr>
            <w:r w:rsidRPr="0084009C">
              <w:rPr>
                <w:rFonts w:asciiTheme="minorHAnsi" w:hAnsiTheme="minorHAnsi"/>
              </w:rPr>
              <w:t>Bryan also announced that the HSTCDC has access to funding for housing operations. He stated that the CDC was expected to receive $50,000.</w:t>
            </w:r>
          </w:p>
        </w:tc>
      </w:tr>
      <w:tr w:rsidR="007B28D1" w:rsidRPr="007B28D1" w:rsidTr="007B28D1">
        <w:tc>
          <w:tcPr>
            <w:tcW w:w="2448" w:type="dxa"/>
          </w:tcPr>
          <w:p w:rsidR="007B28D1" w:rsidRPr="007B28D1" w:rsidRDefault="0084009C" w:rsidP="00734F04">
            <w:pPr>
              <w:spacing w:after="120"/>
              <w:jc w:val="right"/>
              <w:rPr>
                <w:rFonts w:asciiTheme="minorHAnsi" w:hAnsiTheme="minorHAnsi"/>
                <w:b/>
              </w:rPr>
            </w:pPr>
            <w:r>
              <w:rPr>
                <w:rFonts w:asciiTheme="minorHAnsi" w:hAnsiTheme="minorHAnsi"/>
                <w:b/>
              </w:rPr>
              <w:lastRenderedPageBreak/>
              <w:t>Legislative</w:t>
            </w:r>
            <w:r w:rsidR="003E7E34">
              <w:rPr>
                <w:rFonts w:asciiTheme="minorHAnsi" w:hAnsiTheme="minorHAnsi"/>
                <w:b/>
              </w:rPr>
              <w:t xml:space="preserve"> Reports</w:t>
            </w:r>
            <w:r w:rsidR="007B28D1" w:rsidRPr="007B28D1">
              <w:rPr>
                <w:rFonts w:asciiTheme="minorHAnsi" w:hAnsiTheme="minorHAnsi"/>
                <w:b/>
              </w:rPr>
              <w:t>:</w:t>
            </w:r>
          </w:p>
        </w:tc>
        <w:tc>
          <w:tcPr>
            <w:tcW w:w="8478" w:type="dxa"/>
          </w:tcPr>
          <w:p w:rsidR="003E7E34" w:rsidRPr="003E7E34" w:rsidRDefault="003E7E34" w:rsidP="003E7E34">
            <w:pPr>
              <w:spacing w:after="120"/>
              <w:rPr>
                <w:rFonts w:asciiTheme="minorHAnsi" w:hAnsiTheme="minorHAnsi"/>
              </w:rPr>
            </w:pPr>
            <w:r w:rsidRPr="003E7E34">
              <w:rPr>
                <w:rFonts w:asciiTheme="minorHAnsi" w:hAnsiTheme="minorHAnsi"/>
              </w:rPr>
              <w:t>David Rauch, Senator Claire McCaskill’s office, provided an update on the budget resolution. David also informed the board that Senator McCaskill had participated in eight town hall meetings with a senior focus. He also stated that the</w:t>
            </w:r>
            <w:r w:rsidR="001F772E">
              <w:rPr>
                <w:rFonts w:asciiTheme="minorHAnsi" w:hAnsiTheme="minorHAnsi"/>
              </w:rPr>
              <w:t xml:space="preserve"> Senator announced co-sponsor</w:t>
            </w:r>
            <w:r w:rsidRPr="003E7E34">
              <w:rPr>
                <w:rFonts w:asciiTheme="minorHAnsi" w:hAnsiTheme="minorHAnsi"/>
              </w:rPr>
              <w:t xml:space="preserve">ship about Medicare nursing home care. </w:t>
            </w:r>
          </w:p>
          <w:p w:rsidR="007B28D1" w:rsidRPr="007B28D1" w:rsidRDefault="003E7E34" w:rsidP="003E7E34">
            <w:pPr>
              <w:spacing w:after="120"/>
              <w:rPr>
                <w:rFonts w:asciiTheme="minorHAnsi" w:hAnsiTheme="minorHAnsi"/>
              </w:rPr>
            </w:pPr>
            <w:r w:rsidRPr="003E7E34">
              <w:rPr>
                <w:rFonts w:asciiTheme="minorHAnsi" w:hAnsiTheme="minorHAnsi"/>
              </w:rPr>
              <w:t xml:space="preserve">Jake </w:t>
            </w:r>
            <w:proofErr w:type="spellStart"/>
            <w:r w:rsidRPr="003E7E34">
              <w:rPr>
                <w:rFonts w:asciiTheme="minorHAnsi" w:hAnsiTheme="minorHAnsi"/>
              </w:rPr>
              <w:t>Heinsten</w:t>
            </w:r>
            <w:proofErr w:type="spellEnd"/>
            <w:r w:rsidRPr="003E7E34">
              <w:rPr>
                <w:rFonts w:asciiTheme="minorHAnsi" w:hAnsiTheme="minorHAnsi"/>
              </w:rPr>
              <w:t>, Congressman Billy Long’s Office, informed the board that the congressman had a “fix” to the Medicare growth rate. Stating this was a long term “fix” that wouldn’t raise taxes. He informed the board that this passed 392 to 37. Jake also informed the board of the house</w:t>
            </w:r>
            <w:r w:rsidR="001F772E">
              <w:rPr>
                <w:rFonts w:asciiTheme="minorHAnsi" w:hAnsiTheme="minorHAnsi"/>
              </w:rPr>
              <w:t>’</w:t>
            </w:r>
            <w:r w:rsidRPr="003E7E34">
              <w:rPr>
                <w:rFonts w:asciiTheme="minorHAnsi" w:hAnsiTheme="minorHAnsi"/>
              </w:rPr>
              <w:t>s vote to appeal the Death Tax. He also announced that on May 7th Congressman Long would be in Carthage and Carl Junction.</w:t>
            </w:r>
          </w:p>
        </w:tc>
      </w:tr>
      <w:tr w:rsidR="007B28D1" w:rsidRPr="007B28D1" w:rsidTr="007B28D1">
        <w:tc>
          <w:tcPr>
            <w:tcW w:w="2448" w:type="dxa"/>
          </w:tcPr>
          <w:p w:rsidR="007B28D1" w:rsidRPr="007B28D1" w:rsidRDefault="003E7E34" w:rsidP="00734F04">
            <w:pPr>
              <w:spacing w:after="120"/>
              <w:jc w:val="right"/>
              <w:rPr>
                <w:rFonts w:asciiTheme="minorHAnsi" w:hAnsiTheme="minorHAnsi"/>
                <w:b/>
              </w:rPr>
            </w:pPr>
            <w:r>
              <w:rPr>
                <w:rFonts w:asciiTheme="minorHAnsi" w:hAnsiTheme="minorHAnsi"/>
                <w:b/>
              </w:rPr>
              <w:t>Roundtable Discussion</w:t>
            </w:r>
            <w:r w:rsidR="007B28D1" w:rsidRPr="007B28D1">
              <w:rPr>
                <w:rFonts w:asciiTheme="minorHAnsi" w:hAnsiTheme="minorHAnsi"/>
                <w:b/>
              </w:rPr>
              <w:t>:</w:t>
            </w:r>
          </w:p>
        </w:tc>
        <w:tc>
          <w:tcPr>
            <w:tcW w:w="8478" w:type="dxa"/>
          </w:tcPr>
          <w:p w:rsidR="007B28D1" w:rsidRPr="007B28D1" w:rsidRDefault="003E7E34" w:rsidP="0084009C">
            <w:pPr>
              <w:spacing w:after="120"/>
              <w:rPr>
                <w:rFonts w:asciiTheme="minorHAnsi" w:hAnsiTheme="minorHAnsi"/>
              </w:rPr>
            </w:pPr>
            <w:r>
              <w:rPr>
                <w:rFonts w:asciiTheme="minorHAnsi" w:hAnsiTheme="minorHAnsi"/>
              </w:rPr>
              <w:t xml:space="preserve">Several HSTCC members then provided brief updates about what is happening in their respective communities. </w:t>
            </w:r>
          </w:p>
        </w:tc>
      </w:tr>
      <w:tr w:rsidR="007B28D1" w:rsidRPr="007B28D1" w:rsidTr="007B28D1">
        <w:tc>
          <w:tcPr>
            <w:tcW w:w="2448" w:type="dxa"/>
          </w:tcPr>
          <w:p w:rsidR="007B28D1" w:rsidRPr="007B28D1" w:rsidRDefault="003E7E34" w:rsidP="00734F04">
            <w:pPr>
              <w:spacing w:after="120"/>
              <w:jc w:val="right"/>
              <w:rPr>
                <w:rFonts w:asciiTheme="minorHAnsi" w:hAnsiTheme="minorHAnsi"/>
                <w:b/>
              </w:rPr>
            </w:pPr>
            <w:r>
              <w:rPr>
                <w:rFonts w:asciiTheme="minorHAnsi" w:hAnsiTheme="minorHAnsi"/>
                <w:b/>
              </w:rPr>
              <w:t>Regular Session Adjourned</w:t>
            </w:r>
            <w:r w:rsidR="007B28D1" w:rsidRPr="007B28D1">
              <w:rPr>
                <w:rFonts w:asciiTheme="minorHAnsi" w:hAnsiTheme="minorHAnsi"/>
                <w:b/>
              </w:rPr>
              <w:t>:</w:t>
            </w:r>
          </w:p>
        </w:tc>
        <w:tc>
          <w:tcPr>
            <w:tcW w:w="8478" w:type="dxa"/>
          </w:tcPr>
          <w:p w:rsidR="005E4EE9" w:rsidRPr="007B28D1" w:rsidRDefault="003E7E34" w:rsidP="005E4EE9">
            <w:pPr>
              <w:spacing w:after="120"/>
              <w:rPr>
                <w:rFonts w:asciiTheme="minorHAnsi" w:hAnsiTheme="minorHAnsi"/>
              </w:rPr>
            </w:pPr>
            <w:r>
              <w:rPr>
                <w:rFonts w:asciiTheme="minorHAnsi" w:hAnsiTheme="minorHAnsi"/>
              </w:rPr>
              <w:t xml:space="preserve">Jim </w:t>
            </w:r>
            <w:proofErr w:type="spellStart"/>
            <w:r>
              <w:rPr>
                <w:rFonts w:asciiTheme="minorHAnsi" w:hAnsiTheme="minorHAnsi"/>
              </w:rPr>
              <w:t>Swatsenbarg</w:t>
            </w:r>
            <w:proofErr w:type="spellEnd"/>
            <w:r>
              <w:rPr>
                <w:rFonts w:asciiTheme="minorHAnsi" w:hAnsiTheme="minorHAnsi"/>
              </w:rPr>
              <w:t>, Chairman, adjourned the meeting at 12:22pm.</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p>
        </w:tc>
        <w:tc>
          <w:tcPr>
            <w:tcW w:w="8478" w:type="dxa"/>
          </w:tcPr>
          <w:p w:rsidR="007B28D1" w:rsidRPr="007B28D1" w:rsidRDefault="007B28D1" w:rsidP="00734F04">
            <w:pPr>
              <w:spacing w:after="120"/>
              <w:rPr>
                <w:rFonts w:asciiTheme="minorHAnsi" w:hAnsiTheme="minorHAnsi"/>
              </w:rPr>
            </w:pP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p>
        </w:tc>
        <w:tc>
          <w:tcPr>
            <w:tcW w:w="8478" w:type="dxa"/>
          </w:tcPr>
          <w:p w:rsidR="007B28D1" w:rsidRPr="007B28D1" w:rsidRDefault="007B28D1" w:rsidP="00734F04">
            <w:pPr>
              <w:spacing w:after="120"/>
              <w:rPr>
                <w:rFonts w:asciiTheme="minorHAnsi" w:hAnsiTheme="minorHAnsi"/>
              </w:rPr>
            </w:pPr>
          </w:p>
        </w:tc>
      </w:tr>
    </w:tbl>
    <w:p w:rsidR="007B28D1" w:rsidRDefault="007B28D1" w:rsidP="007B28D1">
      <w:pPr>
        <w:jc w:val="center"/>
      </w:pPr>
    </w:p>
    <w:sectPr w:rsidR="007B28D1" w:rsidSect="008522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AA" w:rsidRDefault="008865AA" w:rsidP="001D3D8A">
      <w:r>
        <w:separator/>
      </w:r>
    </w:p>
  </w:endnote>
  <w:endnote w:type="continuationSeparator" w:id="0">
    <w:p w:rsidR="008865AA" w:rsidRDefault="008865AA" w:rsidP="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AA" w:rsidRDefault="008865AA" w:rsidP="001D3D8A">
      <w:r>
        <w:separator/>
      </w:r>
    </w:p>
  </w:footnote>
  <w:footnote w:type="continuationSeparator" w:id="0">
    <w:p w:rsidR="008865AA" w:rsidRDefault="008865AA" w:rsidP="001D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2DF8"/>
    <w:multiLevelType w:val="hybridMultilevel"/>
    <w:tmpl w:val="94CCE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D6C71D5"/>
    <w:multiLevelType w:val="hybridMultilevel"/>
    <w:tmpl w:val="716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33929"/>
    <w:multiLevelType w:val="hybridMultilevel"/>
    <w:tmpl w:val="BDFE597C"/>
    <w:lvl w:ilvl="0" w:tplc="29B2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A"/>
    <w:rsid w:val="0004083A"/>
    <w:rsid w:val="000721D8"/>
    <w:rsid w:val="001D3D8A"/>
    <w:rsid w:val="001F772E"/>
    <w:rsid w:val="00232EF6"/>
    <w:rsid w:val="00302C4C"/>
    <w:rsid w:val="00320FDA"/>
    <w:rsid w:val="00345CC4"/>
    <w:rsid w:val="003851C5"/>
    <w:rsid w:val="003915A3"/>
    <w:rsid w:val="00392AB4"/>
    <w:rsid w:val="003E7E34"/>
    <w:rsid w:val="004A3EF2"/>
    <w:rsid w:val="004E095A"/>
    <w:rsid w:val="005E1681"/>
    <w:rsid w:val="005E4EE9"/>
    <w:rsid w:val="005F4D68"/>
    <w:rsid w:val="006D371B"/>
    <w:rsid w:val="00720EEB"/>
    <w:rsid w:val="00734F04"/>
    <w:rsid w:val="00793E09"/>
    <w:rsid w:val="007B28D1"/>
    <w:rsid w:val="0084009C"/>
    <w:rsid w:val="00852263"/>
    <w:rsid w:val="00871260"/>
    <w:rsid w:val="00876CB9"/>
    <w:rsid w:val="008865AA"/>
    <w:rsid w:val="008F78D4"/>
    <w:rsid w:val="00A66279"/>
    <w:rsid w:val="00A7679E"/>
    <w:rsid w:val="00A92395"/>
    <w:rsid w:val="00C219E7"/>
    <w:rsid w:val="00C33428"/>
    <w:rsid w:val="00C932C1"/>
    <w:rsid w:val="00C96C26"/>
    <w:rsid w:val="00CF1D46"/>
    <w:rsid w:val="00D437D4"/>
    <w:rsid w:val="00D83D87"/>
    <w:rsid w:val="00DF78DD"/>
    <w:rsid w:val="00E35536"/>
    <w:rsid w:val="00F4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0146">
      <w:bodyDiv w:val="1"/>
      <w:marLeft w:val="0"/>
      <w:marRight w:val="0"/>
      <w:marTop w:val="0"/>
      <w:marBottom w:val="0"/>
      <w:divBdr>
        <w:top w:val="none" w:sz="0" w:space="0" w:color="auto"/>
        <w:left w:val="none" w:sz="0" w:space="0" w:color="auto"/>
        <w:bottom w:val="none" w:sz="0" w:space="0" w:color="auto"/>
        <w:right w:val="none" w:sz="0" w:space="0" w:color="auto"/>
      </w:divBdr>
    </w:div>
    <w:div w:id="2015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Dixie</cp:lastModifiedBy>
  <cp:revision>2</cp:revision>
  <cp:lastPrinted>2011-04-27T15:24:00Z</cp:lastPrinted>
  <dcterms:created xsi:type="dcterms:W3CDTF">2015-06-18T13:56:00Z</dcterms:created>
  <dcterms:modified xsi:type="dcterms:W3CDTF">2015-06-18T13:56:00Z</dcterms:modified>
</cp:coreProperties>
</file>